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E2B9B" w14:textId="77777777" w:rsidR="00C06FC4" w:rsidRPr="004300E3" w:rsidRDefault="00EC224B" w:rsidP="00EC224B">
      <w:pPr>
        <w:rPr>
          <w:b/>
          <w:color w:val="15457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D03967" wp14:editId="1D36ECA7">
            <wp:simplePos x="0" y="0"/>
            <wp:positionH relativeFrom="column">
              <wp:posOffset>5210175</wp:posOffset>
            </wp:positionH>
            <wp:positionV relativeFrom="paragraph">
              <wp:posOffset>-47625</wp:posOffset>
            </wp:positionV>
            <wp:extent cx="1554480" cy="621665"/>
            <wp:effectExtent l="0" t="0" r="7620" b="6985"/>
            <wp:wrapTight wrapText="bothSides">
              <wp:wrapPolygon edited="0">
                <wp:start x="0" y="662"/>
                <wp:lineTo x="0" y="19195"/>
                <wp:lineTo x="17471" y="21181"/>
                <wp:lineTo x="19059" y="21181"/>
                <wp:lineTo x="20118" y="12576"/>
                <wp:lineTo x="21441" y="9928"/>
                <wp:lineTo x="21441" y="1986"/>
                <wp:lineTo x="20118" y="662"/>
                <wp:lineTo x="0" y="6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-dasy-comb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54578"/>
          <w:sz w:val="28"/>
          <w:szCs w:val="28"/>
        </w:rPr>
        <w:t>Child Outcomes Summary</w:t>
      </w:r>
      <w:r w:rsidR="00CB2E14">
        <w:rPr>
          <w:b/>
          <w:color w:val="154578"/>
          <w:sz w:val="28"/>
          <w:szCs w:val="28"/>
        </w:rPr>
        <w:t xml:space="preserve"> Module</w:t>
      </w:r>
    </w:p>
    <w:p w14:paraId="546BB7CB" w14:textId="3BFE21F7" w:rsidR="00CB2E14" w:rsidRDefault="00F6565A" w:rsidP="00EC224B">
      <w:pPr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 xml:space="preserve">Session 5: More Information </w:t>
      </w:r>
      <w:proofErr w:type="gramStart"/>
      <w:r>
        <w:rPr>
          <w:b/>
          <w:color w:val="154578"/>
          <w:sz w:val="28"/>
          <w:szCs w:val="28"/>
        </w:rPr>
        <w:t>About</w:t>
      </w:r>
      <w:proofErr w:type="gramEnd"/>
      <w:r>
        <w:rPr>
          <w:b/>
          <w:color w:val="154578"/>
          <w:sz w:val="28"/>
          <w:szCs w:val="28"/>
        </w:rPr>
        <w:t xml:space="preserve"> Determining a Rating</w:t>
      </w:r>
    </w:p>
    <w:p w14:paraId="402E321E" w14:textId="3C6893E6" w:rsidR="00F6565A" w:rsidRPr="00F6565A" w:rsidRDefault="0032729F" w:rsidP="00F6565A">
      <w:pPr>
        <w:rPr>
          <w:b/>
          <w:i/>
          <w:color w:val="154578"/>
          <w:sz w:val="32"/>
          <w:szCs w:val="32"/>
        </w:rPr>
      </w:pPr>
      <w:r w:rsidRPr="00CB2E14">
        <w:rPr>
          <w:b/>
          <w:i/>
          <w:color w:val="154578"/>
          <w:sz w:val="28"/>
          <w:szCs w:val="28"/>
        </w:rPr>
        <w:t xml:space="preserve">Reflection </w:t>
      </w:r>
      <w:r w:rsidR="00255BED" w:rsidRPr="00CB2E14">
        <w:rPr>
          <w:b/>
          <w:i/>
          <w:color w:val="154578"/>
          <w:sz w:val="28"/>
          <w:szCs w:val="28"/>
        </w:rPr>
        <w:t>Journal</w:t>
      </w:r>
    </w:p>
    <w:p w14:paraId="03A3138C" w14:textId="77777777" w:rsidR="00F6565A" w:rsidRDefault="00F6565A" w:rsidP="0098103D">
      <w:pPr>
        <w:jc w:val="center"/>
        <w:rPr>
          <w:b/>
          <w:color w:val="154578"/>
          <w:sz w:val="32"/>
          <w:szCs w:val="32"/>
        </w:rPr>
      </w:pPr>
    </w:p>
    <w:p w14:paraId="5D0AD7EA" w14:textId="77777777" w:rsidR="008E0A19" w:rsidRDefault="002D12E8" w:rsidP="0098103D">
      <w:pPr>
        <w:rPr>
          <w:rFonts w:ascii="Calibri" w:eastAsia="Calibri" w:hAnsi="Calibri" w:cs="Calibri"/>
          <w:color w:val="000000"/>
          <w:kern w:val="24"/>
        </w:rPr>
      </w:pPr>
      <w:r>
        <w:rPr>
          <w:b/>
          <w:color w:val="154578"/>
          <w:sz w:val="24"/>
          <w:szCs w:val="24"/>
        </w:rPr>
        <w:t>Reflection</w:t>
      </w:r>
      <w:r w:rsidR="0055143A">
        <w:t xml:space="preserve"> is an essential </w:t>
      </w:r>
      <w:r>
        <w:t xml:space="preserve">part of learning. Use this </w:t>
      </w:r>
      <w:r w:rsidR="00F5131E">
        <w:t>journal</w:t>
      </w:r>
      <w:r w:rsidR="009704A4">
        <w:t xml:space="preserve"> to wrap-</w:t>
      </w:r>
      <w:r>
        <w:t>up</w:t>
      </w:r>
      <w:r w:rsidR="009704A4">
        <w:t xml:space="preserve"> the</w:t>
      </w:r>
      <w:r>
        <w:t xml:space="preserve"> session</w:t>
      </w:r>
      <w:r w:rsidR="0098103D" w:rsidRPr="0098103D">
        <w:rPr>
          <w:rFonts w:ascii="Calibri" w:eastAsia="Calibri" w:hAnsi="Calibri" w:cs="Calibri"/>
          <w:color w:val="000000"/>
          <w:kern w:val="24"/>
        </w:rPr>
        <w:t xml:space="preserve"> </w:t>
      </w:r>
      <w:r w:rsidR="009704A4">
        <w:rPr>
          <w:rFonts w:ascii="Calibri" w:eastAsia="Calibri" w:hAnsi="Calibri" w:cs="Calibri"/>
          <w:color w:val="000000"/>
          <w:kern w:val="24"/>
        </w:rPr>
        <w:t>by</w:t>
      </w:r>
      <w:r>
        <w:rPr>
          <w:rFonts w:ascii="Calibri" w:eastAsia="Calibri" w:hAnsi="Calibri" w:cs="Calibri"/>
          <w:color w:val="000000"/>
          <w:kern w:val="24"/>
        </w:rPr>
        <w:t xml:space="preserve"> reflect</w:t>
      </w:r>
      <w:r w:rsidR="009704A4">
        <w:rPr>
          <w:rFonts w:ascii="Calibri" w:eastAsia="Calibri" w:hAnsi="Calibri" w:cs="Calibri"/>
          <w:color w:val="000000"/>
          <w:kern w:val="24"/>
        </w:rPr>
        <w:t>ing</w:t>
      </w:r>
      <w:r>
        <w:rPr>
          <w:rFonts w:ascii="Calibri" w:eastAsia="Calibri" w:hAnsi="Calibri" w:cs="Calibri"/>
          <w:color w:val="000000"/>
          <w:kern w:val="24"/>
        </w:rPr>
        <w:t xml:space="preserve"> on the content and concepts presented. While prompts are provided to guide your thinking, you are invited to add thoughts and ideas that are most meaningful to you in your</w:t>
      </w:r>
      <w:r w:rsidR="004E44B4">
        <w:rPr>
          <w:rFonts w:ascii="Calibri" w:eastAsia="Calibri" w:hAnsi="Calibri" w:cs="Calibri"/>
          <w:color w:val="000000"/>
          <w:kern w:val="24"/>
        </w:rPr>
        <w:t xml:space="preserve"> work and professional practice</w:t>
      </w:r>
      <w:r w:rsidR="00DA0A18">
        <w:rPr>
          <w:rFonts w:ascii="Calibri" w:eastAsia="Calibri" w:hAnsi="Calibri" w:cs="Calibri"/>
          <w:color w:val="000000"/>
          <w:kern w:val="24"/>
        </w:rPr>
        <w:t>.</w:t>
      </w:r>
    </w:p>
    <w:p w14:paraId="040A039A" w14:textId="77777777" w:rsidR="00806691" w:rsidRDefault="00806691" w:rsidP="0098103D">
      <w:pPr>
        <w:rPr>
          <w:rFonts w:ascii="Calibri" w:eastAsia="Calibri" w:hAnsi="Calibri" w:cs="Calibri"/>
          <w:color w:val="000000"/>
          <w:kern w:val="24"/>
        </w:rPr>
      </w:pPr>
    </w:p>
    <w:p w14:paraId="0F38EB63" w14:textId="77777777" w:rsidR="00806691" w:rsidRPr="002048E5" w:rsidRDefault="00806691" w:rsidP="0098103D">
      <w:pPr>
        <w:rPr>
          <w:rFonts w:ascii="Calibri" w:eastAsia="Calibri" w:hAnsi="Calibri" w:cs="Calibri"/>
          <w:b/>
          <w:i/>
          <w:color w:val="000000"/>
          <w:kern w:val="24"/>
        </w:rPr>
      </w:pPr>
      <w:r w:rsidRPr="002048E5">
        <w:rPr>
          <w:rFonts w:ascii="Calibri" w:eastAsia="Calibri" w:hAnsi="Calibri" w:cs="Calibri"/>
          <w:b/>
          <w:i/>
          <w:color w:val="000000"/>
          <w:kern w:val="24"/>
        </w:rPr>
        <w:t>REM</w:t>
      </w:r>
      <w:r w:rsidR="00593685" w:rsidRPr="002048E5">
        <w:rPr>
          <w:rFonts w:ascii="Calibri" w:eastAsia="Calibri" w:hAnsi="Calibri" w:cs="Calibri"/>
          <w:b/>
          <w:i/>
          <w:color w:val="000000"/>
          <w:kern w:val="24"/>
        </w:rPr>
        <w:t>INDER</w:t>
      </w:r>
      <w:r w:rsidRPr="002048E5">
        <w:rPr>
          <w:rFonts w:ascii="Calibri" w:eastAsia="Calibri" w:hAnsi="Calibri" w:cs="Calibri"/>
          <w:b/>
          <w:i/>
          <w:color w:val="000000"/>
          <w:kern w:val="24"/>
        </w:rPr>
        <w:t>: Save this document to your computer for future reference.</w:t>
      </w:r>
    </w:p>
    <w:p w14:paraId="15AAF089" w14:textId="77777777" w:rsidR="00DA0A18" w:rsidRPr="004300E3" w:rsidRDefault="00DA0A18" w:rsidP="0098103D">
      <w:pPr>
        <w:rPr>
          <w:color w:val="154578"/>
          <w:sz w:val="24"/>
          <w:szCs w:val="24"/>
        </w:rPr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17A0A" wp14:editId="2253B46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1E09A" id="Straight Connector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85pt" to="50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05C8D5E8" w14:textId="09F71BF7" w:rsidR="00227C79" w:rsidRPr="00AD42D0" w:rsidRDefault="007C4618" w:rsidP="00AD42D0">
      <w:pPr>
        <w:spacing w:line="276" w:lineRule="auto"/>
      </w:pPr>
      <w:r>
        <w:t xml:space="preserve">Reflect on </w:t>
      </w:r>
      <w:r w:rsidR="00B62061">
        <w:t xml:space="preserve">what you have learned about </w:t>
      </w:r>
      <w:r w:rsidR="009D1408">
        <w:t>using the decision tree to determine child outcomes ratings</w:t>
      </w:r>
      <w:r w:rsidR="0048167B">
        <w:t>. In your reflection, consider answering these questions:</w:t>
      </w:r>
    </w:p>
    <w:p w14:paraId="10BA065F" w14:textId="77777777" w:rsidR="00B05AED" w:rsidRPr="00B05AED" w:rsidRDefault="00B05AED" w:rsidP="00B05AED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</w:rPr>
      </w:pPr>
      <w:r w:rsidRPr="00B05AED">
        <w:rPr>
          <w:rFonts w:eastAsia="Times New Roman" w:cstheme="minorHAnsi"/>
        </w:rPr>
        <w:t>How would you explain to a colleague why we do not adjust for prematurity when deciding on a rating?</w:t>
      </w:r>
    </w:p>
    <w:p w14:paraId="4B933046" w14:textId="77777777" w:rsidR="00B05AED" w:rsidRPr="00B05AED" w:rsidRDefault="00B05AED" w:rsidP="00B05AED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</w:rPr>
      </w:pPr>
      <w:r w:rsidRPr="00B05AED">
        <w:rPr>
          <w:rFonts w:eastAsia="Times New Roman" w:cstheme="minorHAnsi"/>
        </w:rPr>
        <w:t>Why is it inappropriate to read the decision tree aloud with a family present to determine a rating? Describe how you would use it appropriately.</w:t>
      </w:r>
    </w:p>
    <w:p w14:paraId="68AFBC07" w14:textId="77777777" w:rsidR="00B05AED" w:rsidRPr="00B05AED" w:rsidRDefault="00B05AED" w:rsidP="00B05AED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</w:rPr>
      </w:pPr>
      <w:r w:rsidRPr="00B05AED">
        <w:rPr>
          <w:rFonts w:eastAsia="Times New Roman" w:cstheme="minorHAnsi"/>
        </w:rPr>
        <w:t>Why might the numerical rating for a child who is using assistive technology be higher than if s/he wasn’t using it?</w:t>
      </w:r>
    </w:p>
    <w:p w14:paraId="38CD4723" w14:textId="77777777" w:rsidR="00B05AED" w:rsidRPr="00B05AED" w:rsidRDefault="00B05AED" w:rsidP="00B05AED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</w:rPr>
      </w:pPr>
      <w:r w:rsidRPr="00B05AED">
        <w:rPr>
          <w:rFonts w:eastAsia="Times New Roman" w:cstheme="minorHAnsi"/>
        </w:rPr>
        <w:t>How could the decision tree help you determine a rating for a child that demonstrates skills in one setting (e.g., home), but not in another (e.g., child care)?</w:t>
      </w:r>
    </w:p>
    <w:p w14:paraId="61D59BF6" w14:textId="77777777" w:rsidR="002048E5" w:rsidRPr="00227C79" w:rsidRDefault="002048E5" w:rsidP="002048E5">
      <w:pPr>
        <w:spacing w:line="276" w:lineRule="auto"/>
        <w:rPr>
          <w:rFonts w:cstheme="minorHAnsi"/>
        </w:rPr>
      </w:pPr>
    </w:p>
    <w:p w14:paraId="5ACD115F" w14:textId="77777777" w:rsidR="003046C8" w:rsidRDefault="003046C8" w:rsidP="003046C8">
      <w:pPr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 xml:space="preserve">Now that you have </w:t>
      </w:r>
      <w:r w:rsidR="000A0FE4">
        <w:rPr>
          <w:b/>
          <w:color w:val="154578"/>
          <w:sz w:val="24"/>
          <w:szCs w:val="24"/>
        </w:rPr>
        <w:t xml:space="preserve">taken some time to reflect </w:t>
      </w:r>
      <w:r>
        <w:rPr>
          <w:b/>
          <w:color w:val="154578"/>
          <w:sz w:val="24"/>
          <w:szCs w:val="24"/>
        </w:rPr>
        <w:t>on</w:t>
      </w:r>
      <w:r w:rsidR="000A0FE4">
        <w:rPr>
          <w:b/>
          <w:color w:val="154578"/>
          <w:sz w:val="24"/>
          <w:szCs w:val="24"/>
        </w:rPr>
        <w:t xml:space="preserve"> </w:t>
      </w:r>
      <w:r w:rsidR="00C726D8">
        <w:rPr>
          <w:b/>
          <w:color w:val="154578"/>
          <w:sz w:val="24"/>
          <w:szCs w:val="24"/>
        </w:rPr>
        <w:t xml:space="preserve">this </w:t>
      </w:r>
      <w:r w:rsidR="000A0FE4">
        <w:rPr>
          <w:b/>
          <w:color w:val="154578"/>
          <w:sz w:val="24"/>
          <w:szCs w:val="24"/>
        </w:rPr>
        <w:t>session</w:t>
      </w:r>
      <w:r w:rsidR="00C726D8">
        <w:rPr>
          <w:b/>
          <w:color w:val="154578"/>
          <w:sz w:val="24"/>
          <w:szCs w:val="24"/>
        </w:rPr>
        <w:t>’s</w:t>
      </w:r>
      <w:r>
        <w:rPr>
          <w:b/>
          <w:color w:val="154578"/>
          <w:sz w:val="24"/>
          <w:szCs w:val="24"/>
        </w:rPr>
        <w:t xml:space="preserve"> content, take a moment to answer the Challenge Question</w:t>
      </w:r>
      <w:r w:rsidR="000A0FE4">
        <w:rPr>
          <w:b/>
          <w:color w:val="154578"/>
          <w:sz w:val="24"/>
          <w:szCs w:val="24"/>
        </w:rPr>
        <w:t xml:space="preserve"> for yourself</w:t>
      </w:r>
      <w:r>
        <w:rPr>
          <w:b/>
          <w:color w:val="154578"/>
          <w:sz w:val="24"/>
          <w:szCs w:val="24"/>
        </w:rPr>
        <w:t>.</w:t>
      </w:r>
    </w:p>
    <w:p w14:paraId="08203DA9" w14:textId="77777777" w:rsidR="007C4618" w:rsidRDefault="007C4618" w:rsidP="003046C8">
      <w:pPr>
        <w:spacing w:line="276" w:lineRule="auto"/>
      </w:pPr>
    </w:p>
    <w:tbl>
      <w:tblPr>
        <w:tblStyle w:val="TableGrid"/>
        <w:tblW w:w="10458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764DE" w14:paraId="73F30CF2" w14:textId="77777777" w:rsidTr="007805C0">
        <w:trPr>
          <w:trHeight w:val="570"/>
        </w:trPr>
        <w:tc>
          <w:tcPr>
            <w:tcW w:w="10458" w:type="dxa"/>
            <w:shd w:val="clear" w:color="auto" w:fill="244061" w:themeFill="accent1" w:themeFillShade="80"/>
            <w:vAlign w:val="center"/>
          </w:tcPr>
          <w:p w14:paraId="57EA2F32" w14:textId="77777777" w:rsidR="00DA0A18" w:rsidRDefault="006764DE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  <w:r w:rsidRPr="006764DE">
              <w:rPr>
                <w:rFonts w:asciiTheme="minorHAnsi" w:hAnsiTheme="minorHAnsi"/>
              </w:rPr>
              <w:t xml:space="preserve">CHALLENGE QUESTION: </w:t>
            </w:r>
          </w:p>
          <w:p w14:paraId="4E2170D9" w14:textId="14DD8853" w:rsidR="007805C0" w:rsidRPr="009D1408" w:rsidRDefault="009D1408" w:rsidP="002809E2">
            <w:pPr>
              <w:pStyle w:val="Heading4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9D1408">
              <w:rPr>
                <w:rFonts w:asciiTheme="minorHAnsi" w:hAnsiTheme="minorHAnsi" w:cstheme="minorHAnsi"/>
              </w:rPr>
              <w:t xml:space="preserve">How might using the decision tree in your </w:t>
            </w:r>
            <w:r w:rsidR="003B6B48">
              <w:rPr>
                <w:rFonts w:asciiTheme="minorHAnsi" w:hAnsiTheme="minorHAnsi" w:cstheme="minorHAnsi"/>
              </w:rPr>
              <w:t xml:space="preserve">child outcomes </w:t>
            </w:r>
            <w:r w:rsidRPr="009D1408">
              <w:rPr>
                <w:rFonts w:asciiTheme="minorHAnsi" w:hAnsiTheme="minorHAnsi" w:cstheme="minorHAnsi"/>
              </w:rPr>
              <w:t>process result in better and more accurate ratings</w:t>
            </w:r>
            <w:bookmarkStart w:id="0" w:name="_GoBack"/>
            <w:bookmarkEnd w:id="0"/>
            <w:r w:rsidRPr="009D1408">
              <w:rPr>
                <w:rFonts w:asciiTheme="minorHAnsi" w:hAnsiTheme="minorHAnsi" w:cstheme="minorHAnsi"/>
              </w:rPr>
              <w:t>?</w:t>
            </w:r>
          </w:p>
        </w:tc>
      </w:tr>
      <w:tr w:rsidR="007805C0" w14:paraId="5B2B2798" w14:textId="77777777" w:rsidTr="007805C0">
        <w:trPr>
          <w:trHeight w:val="570"/>
        </w:trPr>
        <w:tc>
          <w:tcPr>
            <w:tcW w:w="10458" w:type="dxa"/>
            <w:shd w:val="clear" w:color="auto" w:fill="auto"/>
            <w:vAlign w:val="center"/>
          </w:tcPr>
          <w:p w14:paraId="4E449121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37808A83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594E902A" w14:textId="77777777"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14:paraId="35FD8D86" w14:textId="77777777" w:rsidR="007805C0" w:rsidRPr="006764DE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219ACADC" w14:textId="77777777" w:rsidR="00E96B94" w:rsidRDefault="00411A73" w:rsidP="00E96B94">
      <w:pPr>
        <w:spacing w:line="276" w:lineRule="auto"/>
        <w:ind w:left="360"/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3C233E" wp14:editId="1E20BCDE">
                <wp:simplePos x="0" y="0"/>
                <wp:positionH relativeFrom="column">
                  <wp:posOffset>76200</wp:posOffset>
                </wp:positionH>
                <wp:positionV relativeFrom="paragraph">
                  <wp:posOffset>262890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BFF9D" id="Straight Connector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20.7pt" to="512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14:paraId="4A652F31" w14:textId="77777777" w:rsidR="006764DE" w:rsidRDefault="006764DE" w:rsidP="00E96B94">
      <w:pPr>
        <w:spacing w:line="276" w:lineRule="auto"/>
        <w:ind w:left="360"/>
      </w:pPr>
    </w:p>
    <w:sectPr w:rsidR="006764DE" w:rsidSect="00DA0A18">
      <w:pgSz w:w="12240" w:h="15840" w:code="1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2BF"/>
    <w:multiLevelType w:val="hybridMultilevel"/>
    <w:tmpl w:val="081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AB0"/>
    <w:multiLevelType w:val="hybridMultilevel"/>
    <w:tmpl w:val="8C38D3BA"/>
    <w:lvl w:ilvl="0" w:tplc="9460B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4578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>
    <w:nsid w:val="4CD721D9"/>
    <w:multiLevelType w:val="multilevel"/>
    <w:tmpl w:val="630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1145A"/>
    <w:multiLevelType w:val="multilevel"/>
    <w:tmpl w:val="E378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E7B64"/>
    <w:multiLevelType w:val="hybridMultilevel"/>
    <w:tmpl w:val="E7C4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F92680"/>
    <w:multiLevelType w:val="hybridMultilevel"/>
    <w:tmpl w:val="79EC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351C1"/>
    <w:multiLevelType w:val="hybridMultilevel"/>
    <w:tmpl w:val="6714C0BC"/>
    <w:lvl w:ilvl="0" w:tplc="9460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4578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E7B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9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>
    <w:nsid w:val="7EAA0B7C"/>
    <w:multiLevelType w:val="multilevel"/>
    <w:tmpl w:val="696E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3D"/>
    <w:rsid w:val="00040E4E"/>
    <w:rsid w:val="00064107"/>
    <w:rsid w:val="000A0FE4"/>
    <w:rsid w:val="0014745C"/>
    <w:rsid w:val="002048E5"/>
    <w:rsid w:val="002262A1"/>
    <w:rsid w:val="00227C79"/>
    <w:rsid w:val="00255BED"/>
    <w:rsid w:val="002737FD"/>
    <w:rsid w:val="002809E2"/>
    <w:rsid w:val="002D12E8"/>
    <w:rsid w:val="003046C8"/>
    <w:rsid w:val="0032729F"/>
    <w:rsid w:val="003B6610"/>
    <w:rsid w:val="003B6B48"/>
    <w:rsid w:val="00411A73"/>
    <w:rsid w:val="004300E3"/>
    <w:rsid w:val="0048167B"/>
    <w:rsid w:val="004E44B4"/>
    <w:rsid w:val="004E55C4"/>
    <w:rsid w:val="0055143A"/>
    <w:rsid w:val="00593685"/>
    <w:rsid w:val="006746CE"/>
    <w:rsid w:val="006764DE"/>
    <w:rsid w:val="006F210E"/>
    <w:rsid w:val="0071107C"/>
    <w:rsid w:val="00765790"/>
    <w:rsid w:val="007805C0"/>
    <w:rsid w:val="007C4618"/>
    <w:rsid w:val="007D1E33"/>
    <w:rsid w:val="007D49ED"/>
    <w:rsid w:val="007F5410"/>
    <w:rsid w:val="00806691"/>
    <w:rsid w:val="008E0A19"/>
    <w:rsid w:val="009704A4"/>
    <w:rsid w:val="0098103D"/>
    <w:rsid w:val="009D1408"/>
    <w:rsid w:val="009E2357"/>
    <w:rsid w:val="00AD42D0"/>
    <w:rsid w:val="00B05AED"/>
    <w:rsid w:val="00B05FE0"/>
    <w:rsid w:val="00B62061"/>
    <w:rsid w:val="00BF57AA"/>
    <w:rsid w:val="00C00887"/>
    <w:rsid w:val="00C06FC4"/>
    <w:rsid w:val="00C14E57"/>
    <w:rsid w:val="00C726D8"/>
    <w:rsid w:val="00CB2E14"/>
    <w:rsid w:val="00CE5153"/>
    <w:rsid w:val="00D95AC5"/>
    <w:rsid w:val="00DA0A18"/>
    <w:rsid w:val="00E96B94"/>
    <w:rsid w:val="00EA115A"/>
    <w:rsid w:val="00EC224B"/>
    <w:rsid w:val="00F5131E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7AB"/>
  <w15:docId w15:val="{3913719A-B749-45F3-AC6D-BE30727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764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E9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64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0FE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0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FE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55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656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34D5-CDC4-4210-B115-577496E1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Alexander</dc:creator>
  <cp:lastModifiedBy>Amy Nicholas</cp:lastModifiedBy>
  <cp:revision>4</cp:revision>
  <dcterms:created xsi:type="dcterms:W3CDTF">2015-08-27T14:51:00Z</dcterms:created>
  <dcterms:modified xsi:type="dcterms:W3CDTF">2015-10-08T19:04:00Z</dcterms:modified>
</cp:coreProperties>
</file>