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2B9B" w14:textId="77777777"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03967" wp14:editId="1D36ECA7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14:paraId="546BB7CB" w14:textId="21DC4345" w:rsidR="00CB2E14" w:rsidRDefault="00130EAC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Session 8</w:t>
      </w:r>
      <w:r w:rsidR="002048E5">
        <w:rPr>
          <w:b/>
          <w:color w:val="154578"/>
          <w:sz w:val="28"/>
          <w:szCs w:val="28"/>
        </w:rPr>
        <w:t xml:space="preserve">: </w:t>
      </w:r>
      <w:r w:rsidR="002B2EB6">
        <w:rPr>
          <w:b/>
          <w:color w:val="154578"/>
          <w:sz w:val="28"/>
          <w:szCs w:val="28"/>
        </w:rPr>
        <w:t>The Exit</w:t>
      </w:r>
      <w:r>
        <w:rPr>
          <w:b/>
          <w:color w:val="154578"/>
          <w:sz w:val="28"/>
          <w:szCs w:val="28"/>
        </w:rPr>
        <w:t xml:space="preserve"> COS</w:t>
      </w:r>
      <w:r w:rsidR="002B2EB6">
        <w:rPr>
          <w:b/>
          <w:color w:val="154578"/>
          <w:sz w:val="28"/>
          <w:szCs w:val="28"/>
        </w:rPr>
        <w:t xml:space="preserve"> Rating</w:t>
      </w:r>
    </w:p>
    <w:p w14:paraId="4376C275" w14:textId="77777777" w:rsidR="0098103D" w:rsidRPr="00CB2E14" w:rsidRDefault="0032729F" w:rsidP="00EC224B">
      <w:pPr>
        <w:rPr>
          <w:b/>
          <w:i/>
          <w:color w:val="154578"/>
          <w:sz w:val="32"/>
          <w:szCs w:val="32"/>
        </w:rPr>
      </w:pPr>
      <w:r w:rsidRPr="00CB2E14">
        <w:rPr>
          <w:b/>
          <w:i/>
          <w:color w:val="154578"/>
          <w:sz w:val="28"/>
          <w:szCs w:val="28"/>
        </w:rPr>
        <w:t xml:space="preserve">Reflection </w:t>
      </w:r>
      <w:r w:rsidR="00255BED" w:rsidRPr="00CB2E14">
        <w:rPr>
          <w:b/>
          <w:i/>
          <w:color w:val="154578"/>
          <w:sz w:val="28"/>
          <w:szCs w:val="28"/>
        </w:rPr>
        <w:t>Journal</w:t>
      </w:r>
    </w:p>
    <w:p w14:paraId="3E0EE8EE" w14:textId="77777777" w:rsidR="0098103D" w:rsidRDefault="0098103D" w:rsidP="0098103D">
      <w:pPr>
        <w:jc w:val="center"/>
        <w:rPr>
          <w:b/>
          <w:color w:val="154578"/>
          <w:sz w:val="32"/>
          <w:szCs w:val="32"/>
        </w:rPr>
      </w:pPr>
    </w:p>
    <w:p w14:paraId="5D0AD7EA" w14:textId="77777777" w:rsidR="008E0A19" w:rsidRDefault="002D12E8" w:rsidP="0098103D">
      <w:pPr>
        <w:rPr>
          <w:rFonts w:ascii="Calibri" w:eastAsia="Calibri" w:hAnsi="Calibri" w:cs="Calibri"/>
          <w:color w:val="000000"/>
          <w:kern w:val="24"/>
        </w:rPr>
      </w:pPr>
      <w:r>
        <w:rPr>
          <w:b/>
          <w:color w:val="154578"/>
          <w:sz w:val="24"/>
          <w:szCs w:val="24"/>
        </w:rPr>
        <w:t>Reflection</w:t>
      </w:r>
      <w:r w:rsidR="0055143A">
        <w:t xml:space="preserve"> is an essential </w:t>
      </w:r>
      <w:r>
        <w:t xml:space="preserve">part of learning. Use this </w:t>
      </w:r>
      <w:r w:rsidR="00F5131E">
        <w:t>journal</w:t>
      </w:r>
      <w:r w:rsidR="009704A4">
        <w:t xml:space="preserve"> to wrap-</w:t>
      </w:r>
      <w:r>
        <w:t>up</w:t>
      </w:r>
      <w:r w:rsidR="009704A4">
        <w:t xml:space="preserve"> the</w:t>
      </w:r>
      <w:r>
        <w:t xml:space="preserve"> session</w:t>
      </w:r>
      <w:r w:rsidR="0098103D" w:rsidRPr="0098103D">
        <w:rPr>
          <w:rFonts w:ascii="Calibri" w:eastAsia="Calibri" w:hAnsi="Calibri" w:cs="Calibri"/>
          <w:color w:val="000000"/>
          <w:kern w:val="24"/>
        </w:rPr>
        <w:t xml:space="preserve"> </w:t>
      </w:r>
      <w:r w:rsidR="009704A4">
        <w:rPr>
          <w:rFonts w:ascii="Calibri" w:eastAsia="Calibri" w:hAnsi="Calibri" w:cs="Calibri"/>
          <w:color w:val="000000"/>
          <w:kern w:val="24"/>
        </w:rPr>
        <w:t>by</w:t>
      </w:r>
      <w:r>
        <w:rPr>
          <w:rFonts w:ascii="Calibri" w:eastAsia="Calibri" w:hAnsi="Calibri" w:cs="Calibri"/>
          <w:color w:val="000000"/>
          <w:kern w:val="24"/>
        </w:rPr>
        <w:t xml:space="preserve"> reflect</w:t>
      </w:r>
      <w:r w:rsidR="009704A4">
        <w:rPr>
          <w:rFonts w:ascii="Calibri" w:eastAsia="Calibri" w:hAnsi="Calibri" w:cs="Calibri"/>
          <w:color w:val="000000"/>
          <w:kern w:val="24"/>
        </w:rPr>
        <w:t>ing</w:t>
      </w:r>
      <w:r>
        <w:rPr>
          <w:rFonts w:ascii="Calibri" w:eastAsia="Calibri" w:hAnsi="Calibri" w:cs="Calibri"/>
          <w:color w:val="000000"/>
          <w:kern w:val="24"/>
        </w:rPr>
        <w:t xml:space="preserve"> on the content and concepts presented. While prompts are provided to guide your thinking, you are invited to add thoughts and ideas that are most meaningful to you in your</w:t>
      </w:r>
      <w:r w:rsidR="004E44B4">
        <w:rPr>
          <w:rFonts w:ascii="Calibri" w:eastAsia="Calibri" w:hAnsi="Calibri" w:cs="Calibri"/>
          <w:color w:val="000000"/>
          <w:kern w:val="24"/>
        </w:rPr>
        <w:t xml:space="preserve"> work and professional practice</w:t>
      </w:r>
      <w:r w:rsidR="00DA0A18">
        <w:rPr>
          <w:rFonts w:ascii="Calibri" w:eastAsia="Calibri" w:hAnsi="Calibri" w:cs="Calibri"/>
          <w:color w:val="000000"/>
          <w:kern w:val="24"/>
        </w:rPr>
        <w:t>.</w:t>
      </w:r>
    </w:p>
    <w:p w14:paraId="040A039A" w14:textId="77777777" w:rsidR="00806691" w:rsidRDefault="00806691" w:rsidP="0098103D">
      <w:pPr>
        <w:rPr>
          <w:rFonts w:ascii="Calibri" w:eastAsia="Calibri" w:hAnsi="Calibri" w:cs="Calibri"/>
          <w:color w:val="000000"/>
          <w:kern w:val="24"/>
        </w:rPr>
      </w:pPr>
    </w:p>
    <w:p w14:paraId="0F38EB63" w14:textId="77777777" w:rsidR="00806691" w:rsidRPr="002048E5" w:rsidRDefault="00806691" w:rsidP="0098103D">
      <w:pPr>
        <w:rPr>
          <w:rFonts w:ascii="Calibri" w:eastAsia="Calibri" w:hAnsi="Calibri" w:cs="Calibri"/>
          <w:b/>
          <w:i/>
          <w:color w:val="000000"/>
          <w:kern w:val="24"/>
        </w:rPr>
      </w:pPr>
      <w:r w:rsidRPr="002048E5">
        <w:rPr>
          <w:rFonts w:ascii="Calibri" w:eastAsia="Calibri" w:hAnsi="Calibri" w:cs="Calibri"/>
          <w:b/>
          <w:i/>
          <w:color w:val="000000"/>
          <w:kern w:val="24"/>
        </w:rPr>
        <w:t>REM</w:t>
      </w:r>
      <w:r w:rsidR="00593685" w:rsidRPr="002048E5">
        <w:rPr>
          <w:rFonts w:ascii="Calibri" w:eastAsia="Calibri" w:hAnsi="Calibri" w:cs="Calibri"/>
          <w:b/>
          <w:i/>
          <w:color w:val="000000"/>
          <w:kern w:val="24"/>
        </w:rPr>
        <w:t>INDER</w:t>
      </w:r>
      <w:r w:rsidRPr="002048E5">
        <w:rPr>
          <w:rFonts w:ascii="Calibri" w:eastAsia="Calibri" w:hAnsi="Calibri" w:cs="Calibri"/>
          <w:b/>
          <w:i/>
          <w:color w:val="000000"/>
          <w:kern w:val="24"/>
        </w:rPr>
        <w:t>: Save this document to your computer for future reference.</w:t>
      </w:r>
    </w:p>
    <w:p w14:paraId="15AAF089" w14:textId="77777777" w:rsidR="00DA0A18" w:rsidRPr="004300E3" w:rsidRDefault="00DA0A18" w:rsidP="0098103D">
      <w:pPr>
        <w:rPr>
          <w:color w:val="154578"/>
          <w:sz w:val="24"/>
          <w:szCs w:val="24"/>
        </w:rPr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17A0A" wp14:editId="2253B46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1E09A"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5pt" to="5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05C8D5E8" w14:textId="45529D0F" w:rsidR="00227C79" w:rsidRDefault="007C4618" w:rsidP="00AD42D0">
      <w:pPr>
        <w:spacing w:line="276" w:lineRule="auto"/>
      </w:pPr>
      <w:r>
        <w:t xml:space="preserve">Reflect on </w:t>
      </w:r>
      <w:r w:rsidR="00B62061">
        <w:t>what you have learned about</w:t>
      </w:r>
      <w:r w:rsidR="00406ED3">
        <w:t xml:space="preserve"> </w:t>
      </w:r>
      <w:r w:rsidR="00130EAC">
        <w:t>completing the</w:t>
      </w:r>
      <w:r w:rsidR="0048167B">
        <w:t xml:space="preserve"> Child Outcomes Summary (COS)</w:t>
      </w:r>
      <w:r w:rsidR="00406ED3">
        <w:t xml:space="preserve"> </w:t>
      </w:r>
      <w:r w:rsidR="00130EAC">
        <w:t xml:space="preserve">process </w:t>
      </w:r>
      <w:r w:rsidR="002B2EB6">
        <w:rPr>
          <w:i/>
        </w:rPr>
        <w:t>at exit</w:t>
      </w:r>
      <w:bookmarkStart w:id="0" w:name="_GoBack"/>
      <w:bookmarkEnd w:id="0"/>
      <w:r w:rsidR="0048167B">
        <w:t>. In your reflection, consider answering these questions:</w:t>
      </w:r>
    </w:p>
    <w:p w14:paraId="789EFEF0" w14:textId="77777777" w:rsidR="005D7394" w:rsidRPr="00AD42D0" w:rsidRDefault="005D7394" w:rsidP="00AD42D0">
      <w:pPr>
        <w:spacing w:line="276" w:lineRule="auto"/>
      </w:pPr>
    </w:p>
    <w:p w14:paraId="383094EB" w14:textId="77777777" w:rsidR="00130EAC" w:rsidRPr="00130EAC" w:rsidRDefault="00130EAC" w:rsidP="00130EAC">
      <w:pPr>
        <w:pStyle w:val="NoSpacing"/>
        <w:numPr>
          <w:ilvl w:val="0"/>
          <w:numId w:val="14"/>
        </w:numPr>
        <w:rPr>
          <w:szCs w:val="24"/>
        </w:rPr>
      </w:pPr>
      <w:r w:rsidRPr="00130EAC">
        <w:rPr>
          <w:szCs w:val="24"/>
        </w:rPr>
        <w:t>Why is the understanding of a child’s individual progress more relevant for answering the progress question than understanding progress relative to peers?</w:t>
      </w:r>
    </w:p>
    <w:p w14:paraId="3ACDBE5C" w14:textId="77777777" w:rsidR="00130EAC" w:rsidRPr="00130EAC" w:rsidRDefault="00130EAC" w:rsidP="00130EAC">
      <w:pPr>
        <w:pStyle w:val="NoSpacing"/>
        <w:numPr>
          <w:ilvl w:val="0"/>
          <w:numId w:val="14"/>
        </w:numPr>
        <w:rPr>
          <w:szCs w:val="24"/>
        </w:rPr>
      </w:pPr>
      <w:r w:rsidRPr="00130EAC">
        <w:rPr>
          <w:szCs w:val="24"/>
        </w:rPr>
        <w:t>How is it possible for a child’s rating to go down between entry and exit, and the answer to the progress question be “Yes?”</w:t>
      </w:r>
    </w:p>
    <w:p w14:paraId="020C91BD" w14:textId="77777777" w:rsidR="00130EAC" w:rsidRPr="00130EAC" w:rsidRDefault="00130EAC" w:rsidP="00130EAC">
      <w:pPr>
        <w:pStyle w:val="NoSpacing"/>
        <w:numPr>
          <w:ilvl w:val="0"/>
          <w:numId w:val="14"/>
        </w:numPr>
        <w:rPr>
          <w:szCs w:val="24"/>
        </w:rPr>
      </w:pPr>
      <w:r w:rsidRPr="00130EAC">
        <w:rPr>
          <w:szCs w:val="24"/>
        </w:rPr>
        <w:t>Explain why we expect very few children to receive an answer of “No” to the progress question.</w:t>
      </w:r>
    </w:p>
    <w:p w14:paraId="61D59BF6" w14:textId="77777777" w:rsidR="002048E5" w:rsidRPr="00227C79" w:rsidRDefault="002048E5" w:rsidP="002048E5">
      <w:pPr>
        <w:spacing w:line="276" w:lineRule="auto"/>
        <w:rPr>
          <w:rFonts w:cstheme="minorHAnsi"/>
        </w:rPr>
      </w:pPr>
    </w:p>
    <w:p w14:paraId="5ACD115F" w14:textId="77777777" w:rsidR="003046C8" w:rsidRDefault="003046C8" w:rsidP="003046C8">
      <w:pPr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 xml:space="preserve">Now that you have </w:t>
      </w:r>
      <w:r w:rsidR="000A0FE4">
        <w:rPr>
          <w:b/>
          <w:color w:val="154578"/>
          <w:sz w:val="24"/>
          <w:szCs w:val="24"/>
        </w:rPr>
        <w:t xml:space="preserve">taken some time to reflect </w:t>
      </w:r>
      <w:r>
        <w:rPr>
          <w:b/>
          <w:color w:val="154578"/>
          <w:sz w:val="24"/>
          <w:szCs w:val="24"/>
        </w:rPr>
        <w:t>on</w:t>
      </w:r>
      <w:r w:rsidR="000A0FE4">
        <w:rPr>
          <w:b/>
          <w:color w:val="154578"/>
          <w:sz w:val="24"/>
          <w:szCs w:val="24"/>
        </w:rPr>
        <w:t xml:space="preserve"> </w:t>
      </w:r>
      <w:r w:rsidR="00C726D8">
        <w:rPr>
          <w:b/>
          <w:color w:val="154578"/>
          <w:sz w:val="24"/>
          <w:szCs w:val="24"/>
        </w:rPr>
        <w:t xml:space="preserve">this </w:t>
      </w:r>
      <w:r w:rsidR="000A0FE4">
        <w:rPr>
          <w:b/>
          <w:color w:val="154578"/>
          <w:sz w:val="24"/>
          <w:szCs w:val="24"/>
        </w:rPr>
        <w:t>session</w:t>
      </w:r>
      <w:r w:rsidR="00C726D8">
        <w:rPr>
          <w:b/>
          <w:color w:val="154578"/>
          <w:sz w:val="24"/>
          <w:szCs w:val="24"/>
        </w:rPr>
        <w:t>’s</w:t>
      </w:r>
      <w:r>
        <w:rPr>
          <w:b/>
          <w:color w:val="154578"/>
          <w:sz w:val="24"/>
          <w:szCs w:val="24"/>
        </w:rPr>
        <w:t xml:space="preserve"> content, take a moment to answer the Challenge Question</w:t>
      </w:r>
      <w:r w:rsidR="000A0FE4">
        <w:rPr>
          <w:b/>
          <w:color w:val="154578"/>
          <w:sz w:val="24"/>
          <w:szCs w:val="24"/>
        </w:rPr>
        <w:t xml:space="preserve"> for yourself</w:t>
      </w:r>
      <w:r>
        <w:rPr>
          <w:b/>
          <w:color w:val="154578"/>
          <w:sz w:val="24"/>
          <w:szCs w:val="24"/>
        </w:rPr>
        <w:t>.</w:t>
      </w:r>
    </w:p>
    <w:p w14:paraId="08203DA9" w14:textId="77777777" w:rsidR="007C4618" w:rsidRDefault="007C4618" w:rsidP="003046C8">
      <w:pPr>
        <w:spacing w:line="276" w:lineRule="auto"/>
      </w:pPr>
    </w:p>
    <w:tbl>
      <w:tblPr>
        <w:tblStyle w:val="TableGrid"/>
        <w:tblW w:w="1045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764DE" w14:paraId="73F30CF2" w14:textId="77777777" w:rsidTr="007805C0">
        <w:trPr>
          <w:trHeight w:val="570"/>
        </w:trPr>
        <w:tc>
          <w:tcPr>
            <w:tcW w:w="10458" w:type="dxa"/>
            <w:shd w:val="clear" w:color="auto" w:fill="244061" w:themeFill="accent1" w:themeFillShade="80"/>
            <w:vAlign w:val="center"/>
          </w:tcPr>
          <w:p w14:paraId="57EA2F32" w14:textId="77777777" w:rsidR="00DA0A18" w:rsidRDefault="006764DE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r w:rsidRPr="006764DE">
              <w:rPr>
                <w:rFonts w:asciiTheme="minorHAnsi" w:hAnsiTheme="minorHAnsi"/>
              </w:rPr>
              <w:t xml:space="preserve">CHALLENGE QUESTION: </w:t>
            </w:r>
          </w:p>
          <w:p w14:paraId="4E2170D9" w14:textId="0EEEC7D9" w:rsidR="007805C0" w:rsidRPr="00130EAC" w:rsidRDefault="00130EAC" w:rsidP="00130EAC">
            <w:pPr>
              <w:pStyle w:val="NoSpacing"/>
              <w:rPr>
                <w:sz w:val="24"/>
                <w:szCs w:val="24"/>
              </w:rPr>
            </w:pPr>
            <w:r w:rsidRPr="00130EAC">
              <w:rPr>
                <w:szCs w:val="24"/>
              </w:rPr>
              <w:t>At exit from the program, how would you explain to a child’s parents that their son has made progress even though his rating is the same as it was at entry?</w:t>
            </w:r>
          </w:p>
        </w:tc>
      </w:tr>
      <w:tr w:rsidR="007805C0" w14:paraId="5B2B2798" w14:textId="77777777" w:rsidTr="007805C0">
        <w:trPr>
          <w:trHeight w:val="570"/>
        </w:trPr>
        <w:tc>
          <w:tcPr>
            <w:tcW w:w="10458" w:type="dxa"/>
            <w:shd w:val="clear" w:color="auto" w:fill="auto"/>
            <w:vAlign w:val="center"/>
          </w:tcPr>
          <w:p w14:paraId="4E449121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7808A83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594E902A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5FD8D86" w14:textId="77777777" w:rsidR="007805C0" w:rsidRPr="006764DE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219ACADC" w14:textId="77777777" w:rsidR="00E96B94" w:rsidRDefault="00411A73" w:rsidP="00E96B94">
      <w:pPr>
        <w:spacing w:line="276" w:lineRule="auto"/>
        <w:ind w:left="360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3C233E" wp14:editId="1E20BCDE">
                <wp:simplePos x="0" y="0"/>
                <wp:positionH relativeFrom="column">
                  <wp:posOffset>76200</wp:posOffset>
                </wp:positionH>
                <wp:positionV relativeFrom="paragraph">
                  <wp:posOffset>262890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BFF9D"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0.7pt" to="512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LD1+Q7eAAAACQ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4A652F31" w14:textId="77777777" w:rsidR="006764DE" w:rsidRDefault="006764DE" w:rsidP="00E96B94">
      <w:pPr>
        <w:spacing w:line="276" w:lineRule="auto"/>
        <w:ind w:left="360"/>
      </w:pPr>
    </w:p>
    <w:sectPr w:rsidR="006764DE" w:rsidSect="00DA0A18">
      <w:pgSz w:w="12240" w:h="15840" w:code="1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BF"/>
    <w:multiLevelType w:val="hybridMultilevel"/>
    <w:tmpl w:val="081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B213D"/>
    <w:multiLevelType w:val="hybridMultilevel"/>
    <w:tmpl w:val="83F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8B0"/>
    <w:multiLevelType w:val="hybridMultilevel"/>
    <w:tmpl w:val="BFEA144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3FDA51C2"/>
    <w:multiLevelType w:val="multilevel"/>
    <w:tmpl w:val="9D9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1145A"/>
    <w:multiLevelType w:val="multilevel"/>
    <w:tmpl w:val="E37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02003"/>
    <w:multiLevelType w:val="hybridMultilevel"/>
    <w:tmpl w:val="851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D"/>
    <w:rsid w:val="00040E4E"/>
    <w:rsid w:val="0004233C"/>
    <w:rsid w:val="00064107"/>
    <w:rsid w:val="000A0FE4"/>
    <w:rsid w:val="000D120D"/>
    <w:rsid w:val="000F43F1"/>
    <w:rsid w:val="00114B19"/>
    <w:rsid w:val="00130EAC"/>
    <w:rsid w:val="0014745C"/>
    <w:rsid w:val="002048E5"/>
    <w:rsid w:val="002262A1"/>
    <w:rsid w:val="00227C79"/>
    <w:rsid w:val="00255BED"/>
    <w:rsid w:val="002645A2"/>
    <w:rsid w:val="002737FD"/>
    <w:rsid w:val="002B2EB6"/>
    <w:rsid w:val="002D12E8"/>
    <w:rsid w:val="003046C8"/>
    <w:rsid w:val="0032729F"/>
    <w:rsid w:val="003B6610"/>
    <w:rsid w:val="00406ED3"/>
    <w:rsid w:val="00411A73"/>
    <w:rsid w:val="004300E3"/>
    <w:rsid w:val="0048167B"/>
    <w:rsid w:val="004E44B4"/>
    <w:rsid w:val="004E55C4"/>
    <w:rsid w:val="0055143A"/>
    <w:rsid w:val="00593685"/>
    <w:rsid w:val="005D5296"/>
    <w:rsid w:val="005D7394"/>
    <w:rsid w:val="005E30EF"/>
    <w:rsid w:val="006746CE"/>
    <w:rsid w:val="006764DE"/>
    <w:rsid w:val="006F210E"/>
    <w:rsid w:val="0071107C"/>
    <w:rsid w:val="00765790"/>
    <w:rsid w:val="007805C0"/>
    <w:rsid w:val="007C4618"/>
    <w:rsid w:val="007D1E33"/>
    <w:rsid w:val="007D49ED"/>
    <w:rsid w:val="007D4C49"/>
    <w:rsid w:val="007F5410"/>
    <w:rsid w:val="00806691"/>
    <w:rsid w:val="008E0A19"/>
    <w:rsid w:val="009704A4"/>
    <w:rsid w:val="0098103D"/>
    <w:rsid w:val="009E2357"/>
    <w:rsid w:val="00AD42D0"/>
    <w:rsid w:val="00B05FE0"/>
    <w:rsid w:val="00B62061"/>
    <w:rsid w:val="00C00887"/>
    <w:rsid w:val="00C06FC4"/>
    <w:rsid w:val="00C14E57"/>
    <w:rsid w:val="00C726D8"/>
    <w:rsid w:val="00CB2E14"/>
    <w:rsid w:val="00CE5153"/>
    <w:rsid w:val="00DA0A18"/>
    <w:rsid w:val="00DE05F4"/>
    <w:rsid w:val="00E70175"/>
    <w:rsid w:val="00E96B94"/>
    <w:rsid w:val="00EA115A"/>
    <w:rsid w:val="00EC224B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7AB"/>
  <w15:docId w15:val="{3913719A-B749-45F3-AC6D-BE30727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3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55C4"/>
    <w:rPr>
      <w:i/>
      <w:iCs/>
    </w:rPr>
  </w:style>
  <w:style w:type="paragraph" w:styleId="NoSpacing">
    <w:name w:val="No Spacing"/>
    <w:uiPriority w:val="1"/>
    <w:qFormat/>
    <w:rsid w:val="0013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6E2-1E0A-4222-9A4D-E64B7F4C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Nicholas, Amy</cp:lastModifiedBy>
  <cp:revision>2</cp:revision>
  <dcterms:created xsi:type="dcterms:W3CDTF">2017-01-03T13:41:00Z</dcterms:created>
  <dcterms:modified xsi:type="dcterms:W3CDTF">2017-01-03T13:41:00Z</dcterms:modified>
</cp:coreProperties>
</file>